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5C2A" w14:textId="031485D6" w:rsidR="008C4E1A" w:rsidRPr="00755103" w:rsidRDefault="001803B0" w:rsidP="008C4E1A">
      <w:pPr>
        <w:spacing w:line="240" w:lineRule="auto"/>
        <w:rPr>
          <w:rFonts w:ascii="Garamond" w:hAnsi="Garamond"/>
          <w:b/>
        </w:rPr>
      </w:pPr>
      <w:r w:rsidRPr="00755103">
        <w:rPr>
          <w:rFonts w:ascii="Garamond" w:hAnsi="Garamond"/>
          <w:b/>
        </w:rPr>
        <w:t>The positive argument approach</w:t>
      </w:r>
    </w:p>
    <w:p w14:paraId="457104A0" w14:textId="43E66993" w:rsidR="008C4E1A" w:rsidRPr="00755103" w:rsidRDefault="008C4E1A" w:rsidP="008C4E1A">
      <w:pPr>
        <w:spacing w:line="240" w:lineRule="auto"/>
        <w:rPr>
          <w:rFonts w:ascii="Garamond" w:hAnsi="Garamond"/>
        </w:rPr>
      </w:pPr>
    </w:p>
    <w:p w14:paraId="1BCB426C" w14:textId="77777777" w:rsidR="008C4E1A" w:rsidRPr="00755103" w:rsidRDefault="008C4E1A" w:rsidP="008C4E1A">
      <w:pPr>
        <w:pStyle w:val="ListParagraph"/>
        <w:numPr>
          <w:ilvl w:val="0"/>
          <w:numId w:val="5"/>
        </w:numPr>
        <w:spacing w:line="240" w:lineRule="auto"/>
        <w:rPr>
          <w:rFonts w:ascii="Garamond" w:hAnsi="Garamond"/>
        </w:rPr>
      </w:pPr>
      <w:r w:rsidRPr="00755103">
        <w:rPr>
          <w:rFonts w:ascii="Garamond" w:hAnsi="Garamond"/>
        </w:rPr>
        <w:t>Give clear, compelling examples.</w:t>
      </w:r>
    </w:p>
    <w:p w14:paraId="5FBFE9F9" w14:textId="77777777" w:rsidR="008C4E1A" w:rsidRPr="00755103" w:rsidRDefault="008C4E1A" w:rsidP="008C4E1A">
      <w:pPr>
        <w:pStyle w:val="ListParagraph"/>
        <w:numPr>
          <w:ilvl w:val="1"/>
          <w:numId w:val="5"/>
        </w:numPr>
        <w:spacing w:line="240" w:lineRule="auto"/>
        <w:rPr>
          <w:rFonts w:ascii="Garamond" w:hAnsi="Garamond"/>
        </w:rPr>
      </w:pPr>
      <w:r w:rsidRPr="00755103">
        <w:rPr>
          <w:rFonts w:ascii="Garamond" w:hAnsi="Garamond"/>
        </w:rPr>
        <w:t>If your examples are implausible or unclear, your argument will be weak.</w:t>
      </w:r>
    </w:p>
    <w:p w14:paraId="607FCCE6" w14:textId="77777777" w:rsidR="008C4E1A" w:rsidRPr="00755103" w:rsidRDefault="008C4E1A" w:rsidP="008C4E1A">
      <w:pPr>
        <w:pStyle w:val="ListParagraph"/>
        <w:numPr>
          <w:ilvl w:val="1"/>
          <w:numId w:val="5"/>
        </w:numPr>
        <w:spacing w:line="240" w:lineRule="auto"/>
        <w:rPr>
          <w:rFonts w:ascii="Garamond" w:hAnsi="Garamond"/>
        </w:rPr>
      </w:pPr>
      <w:r w:rsidRPr="00755103">
        <w:rPr>
          <w:rFonts w:ascii="Garamond" w:hAnsi="Garamond"/>
        </w:rPr>
        <w:t>Be careful:  the fewer examples you use, the harder it is to generalize, and the more objections there will be.</w:t>
      </w:r>
    </w:p>
    <w:p w14:paraId="21E46C6C" w14:textId="06C26204" w:rsidR="008C4E1A" w:rsidRPr="00755103" w:rsidRDefault="008C4E1A" w:rsidP="008C4E1A">
      <w:pPr>
        <w:pStyle w:val="ListParagraph"/>
        <w:numPr>
          <w:ilvl w:val="0"/>
          <w:numId w:val="5"/>
        </w:numPr>
        <w:spacing w:line="240" w:lineRule="auto"/>
        <w:rPr>
          <w:rFonts w:ascii="Garamond" w:hAnsi="Garamond"/>
        </w:rPr>
      </w:pPr>
      <w:r w:rsidRPr="00755103">
        <w:rPr>
          <w:rFonts w:ascii="Garamond" w:hAnsi="Garamond"/>
        </w:rPr>
        <w:t xml:space="preserve">Show that your </w:t>
      </w:r>
      <w:r w:rsidR="002A04E0" w:rsidRPr="00755103">
        <w:rPr>
          <w:rFonts w:ascii="Garamond" w:hAnsi="Garamond"/>
        </w:rPr>
        <w:t>thesis</w:t>
      </w:r>
      <w:r w:rsidRPr="00755103">
        <w:rPr>
          <w:rFonts w:ascii="Garamond" w:hAnsi="Garamond"/>
        </w:rPr>
        <w:t xml:space="preserve"> is the </w:t>
      </w:r>
      <w:r w:rsidRPr="00755103">
        <w:rPr>
          <w:rFonts w:ascii="Garamond" w:hAnsi="Garamond"/>
          <w:b/>
        </w:rPr>
        <w:t>best</w:t>
      </w:r>
      <w:r w:rsidRPr="00755103">
        <w:rPr>
          <w:rFonts w:ascii="Garamond" w:hAnsi="Garamond"/>
        </w:rPr>
        <w:t xml:space="preserve"> fit to these examples.</w:t>
      </w:r>
    </w:p>
    <w:p w14:paraId="53202F0B" w14:textId="70B86525" w:rsidR="008C4E1A" w:rsidRPr="00755103" w:rsidRDefault="008C4E1A" w:rsidP="008C4E1A">
      <w:pPr>
        <w:pStyle w:val="ListParagraph"/>
        <w:numPr>
          <w:ilvl w:val="1"/>
          <w:numId w:val="5"/>
        </w:numPr>
        <w:spacing w:line="240" w:lineRule="auto"/>
        <w:rPr>
          <w:rFonts w:ascii="Garamond" w:hAnsi="Garamond"/>
        </w:rPr>
      </w:pPr>
      <w:r w:rsidRPr="00755103">
        <w:rPr>
          <w:rFonts w:ascii="Garamond" w:hAnsi="Garamond"/>
        </w:rPr>
        <w:t>This will requir</w:t>
      </w:r>
      <w:r w:rsidR="002A04E0" w:rsidRPr="00755103">
        <w:rPr>
          <w:rFonts w:ascii="Garamond" w:hAnsi="Garamond"/>
        </w:rPr>
        <w:t xml:space="preserve">e showing that the examples agree with </w:t>
      </w:r>
      <w:r w:rsidRPr="00755103">
        <w:rPr>
          <w:rFonts w:ascii="Garamond" w:hAnsi="Garamond"/>
        </w:rPr>
        <w:t>your thesis.</w:t>
      </w:r>
    </w:p>
    <w:p w14:paraId="14B9A199" w14:textId="0B368FF6" w:rsidR="008C4E1A" w:rsidRPr="00755103" w:rsidRDefault="008C4E1A" w:rsidP="008C4E1A">
      <w:pPr>
        <w:pStyle w:val="ListParagraph"/>
        <w:numPr>
          <w:ilvl w:val="1"/>
          <w:numId w:val="5"/>
        </w:numPr>
        <w:spacing w:line="240" w:lineRule="auto"/>
        <w:rPr>
          <w:rFonts w:ascii="Garamond" w:hAnsi="Garamond"/>
        </w:rPr>
      </w:pPr>
      <w:r w:rsidRPr="00755103">
        <w:rPr>
          <w:rFonts w:ascii="Garamond" w:hAnsi="Garamond"/>
        </w:rPr>
        <w:t>And it typically requires showing that</w:t>
      </w:r>
      <w:r w:rsidR="002A04E0" w:rsidRPr="00755103">
        <w:rPr>
          <w:rFonts w:ascii="Garamond" w:hAnsi="Garamond"/>
        </w:rPr>
        <w:t xml:space="preserve"> no alternative view fits all the examples</w:t>
      </w:r>
      <w:r w:rsidRPr="00755103">
        <w:rPr>
          <w:rFonts w:ascii="Garamond" w:hAnsi="Garamond"/>
        </w:rPr>
        <w:t>.  So pick examples that allow you to rule out alternative views.</w:t>
      </w:r>
    </w:p>
    <w:p w14:paraId="307933F0" w14:textId="77777777" w:rsidR="008C4E1A" w:rsidRPr="00755103" w:rsidRDefault="008C4E1A" w:rsidP="008C4E1A">
      <w:pPr>
        <w:spacing w:line="240" w:lineRule="auto"/>
        <w:rPr>
          <w:rFonts w:ascii="Garamond" w:hAnsi="Garamond"/>
          <w:i/>
        </w:rPr>
      </w:pPr>
    </w:p>
    <w:p w14:paraId="256F051A" w14:textId="3B10F8C9" w:rsidR="008C4E1A" w:rsidRPr="00755103" w:rsidRDefault="008C4E1A" w:rsidP="008C4E1A">
      <w:pPr>
        <w:spacing w:line="240" w:lineRule="auto"/>
        <w:rPr>
          <w:rFonts w:ascii="Garamond" w:hAnsi="Garamond"/>
        </w:rPr>
      </w:pPr>
      <w:r w:rsidRPr="00755103">
        <w:rPr>
          <w:rFonts w:ascii="Garamond" w:hAnsi="Garamond"/>
          <w:i/>
        </w:rPr>
        <w:t xml:space="preserve">For </w:t>
      </w:r>
      <w:r w:rsidR="002A04E0" w:rsidRPr="00755103">
        <w:rPr>
          <w:rFonts w:ascii="Garamond" w:hAnsi="Garamond"/>
          <w:i/>
        </w:rPr>
        <w:t>example (from our discussion of Alston)</w:t>
      </w:r>
      <w:r w:rsidRPr="00755103">
        <w:rPr>
          <w:rFonts w:ascii="Garamond" w:hAnsi="Garamond"/>
          <w:i/>
        </w:rPr>
        <w:t>:</w:t>
      </w:r>
    </w:p>
    <w:p w14:paraId="2F2389B1" w14:textId="77777777" w:rsidR="008C4E1A" w:rsidRPr="00755103" w:rsidRDefault="008C4E1A" w:rsidP="008C4E1A">
      <w:pPr>
        <w:spacing w:line="240" w:lineRule="auto"/>
        <w:rPr>
          <w:rFonts w:ascii="Garamond" w:hAnsi="Garamond"/>
        </w:rPr>
      </w:pPr>
    </w:p>
    <w:p w14:paraId="1F78F5D0" w14:textId="684FF193" w:rsidR="002A04E0" w:rsidRPr="00755103" w:rsidRDefault="001803B0" w:rsidP="008C4E1A">
      <w:pPr>
        <w:spacing w:line="240" w:lineRule="auto"/>
        <w:ind w:left="720" w:hanging="360"/>
        <w:rPr>
          <w:rFonts w:ascii="Garamond" w:hAnsi="Garamond"/>
        </w:rPr>
      </w:pPr>
      <w:r w:rsidRPr="00755103">
        <w:rPr>
          <w:rFonts w:ascii="Garamond" w:hAnsi="Garamond"/>
        </w:rPr>
        <w:t>Thesis</w:t>
      </w:r>
      <w:r w:rsidR="008C4E1A" w:rsidRPr="00755103">
        <w:rPr>
          <w:rFonts w:ascii="Garamond" w:hAnsi="Garamond"/>
        </w:rPr>
        <w:t xml:space="preserve">:  [Assuming </w:t>
      </w:r>
      <w:r w:rsidRPr="00755103">
        <w:rPr>
          <w:rFonts w:ascii="Garamond" w:hAnsi="Garamond"/>
        </w:rPr>
        <w:t xml:space="preserve">A is </w:t>
      </w:r>
      <w:r w:rsidR="008C4E1A" w:rsidRPr="00755103">
        <w:rPr>
          <w:rFonts w:ascii="Garamond" w:hAnsi="Garamond"/>
        </w:rPr>
        <w:t>no</w:t>
      </w:r>
      <w:r w:rsidRPr="00755103">
        <w:rPr>
          <w:rFonts w:ascii="Garamond" w:hAnsi="Garamond"/>
        </w:rPr>
        <w:t>t aware of any</w:t>
      </w:r>
      <w:r w:rsidR="008C4E1A" w:rsidRPr="00755103">
        <w:rPr>
          <w:rFonts w:ascii="Garamond" w:hAnsi="Garamond"/>
        </w:rPr>
        <w:t xml:space="preserve"> defeaters] If </w:t>
      </w:r>
      <w:r w:rsidR="002A04E0" w:rsidRPr="00755103">
        <w:rPr>
          <w:rFonts w:ascii="Garamond" w:hAnsi="Garamond"/>
        </w:rPr>
        <w:t xml:space="preserve">A has an experience that represents </w:t>
      </w:r>
      <w:r w:rsidR="002A04E0" w:rsidRPr="00755103">
        <w:rPr>
          <w:rFonts w:ascii="Garamond" w:hAnsi="Garamond"/>
          <w:i/>
        </w:rPr>
        <w:t>p</w:t>
      </w:r>
      <w:r w:rsidR="002A04E0" w:rsidRPr="00755103">
        <w:rPr>
          <w:rFonts w:ascii="Garamond" w:hAnsi="Garamond"/>
        </w:rPr>
        <w:t xml:space="preserve"> as true, then A is justified in believing that </w:t>
      </w:r>
      <w:r w:rsidR="002A04E0" w:rsidRPr="00755103">
        <w:rPr>
          <w:rFonts w:ascii="Garamond" w:hAnsi="Garamond"/>
          <w:i/>
        </w:rPr>
        <w:t xml:space="preserve">p </w:t>
      </w:r>
      <w:r w:rsidR="002A04E0" w:rsidRPr="00755103">
        <w:rPr>
          <w:rFonts w:ascii="Garamond" w:hAnsi="Garamond"/>
        </w:rPr>
        <w:t>is true</w:t>
      </w:r>
      <w:r w:rsidR="002A04E0" w:rsidRPr="00755103">
        <w:rPr>
          <w:rFonts w:ascii="Garamond" w:hAnsi="Garamond"/>
          <w:i/>
        </w:rPr>
        <w:t xml:space="preserve">. </w:t>
      </w:r>
    </w:p>
    <w:p w14:paraId="458954D0" w14:textId="77777777" w:rsidR="008C4E1A" w:rsidRPr="00755103" w:rsidRDefault="008C4E1A" w:rsidP="008C4E1A">
      <w:pPr>
        <w:spacing w:line="240" w:lineRule="auto"/>
        <w:ind w:left="720" w:hanging="360"/>
        <w:rPr>
          <w:rFonts w:ascii="Garamond" w:hAnsi="Garamond"/>
        </w:rPr>
      </w:pPr>
    </w:p>
    <w:p w14:paraId="4087832F" w14:textId="77777777" w:rsidR="008C4E1A" w:rsidRPr="00755103" w:rsidRDefault="008C4E1A" w:rsidP="008C4E1A">
      <w:pPr>
        <w:spacing w:line="240" w:lineRule="auto"/>
        <w:ind w:left="720" w:hanging="360"/>
        <w:rPr>
          <w:rFonts w:ascii="Garamond" w:hAnsi="Garamond"/>
        </w:rPr>
      </w:pPr>
      <w:r w:rsidRPr="00755103">
        <w:rPr>
          <w:rFonts w:ascii="Garamond" w:hAnsi="Garamond"/>
        </w:rPr>
        <w:t>Evidence:</w:t>
      </w:r>
    </w:p>
    <w:p w14:paraId="29C07C4A" w14:textId="0994BF85" w:rsidR="008C4E1A" w:rsidRPr="00755103" w:rsidRDefault="002A04E0" w:rsidP="00CC673C">
      <w:pPr>
        <w:pStyle w:val="ListParagraph"/>
        <w:numPr>
          <w:ilvl w:val="0"/>
          <w:numId w:val="10"/>
        </w:numPr>
        <w:spacing w:line="240" w:lineRule="auto"/>
        <w:rPr>
          <w:rFonts w:ascii="Garamond" w:hAnsi="Garamond"/>
        </w:rPr>
      </w:pPr>
      <w:r w:rsidRPr="00755103">
        <w:rPr>
          <w:rFonts w:ascii="Garamond" w:hAnsi="Garamond"/>
        </w:rPr>
        <w:t>Alston is justified in believing his dog is there when he sees the dog</w:t>
      </w:r>
      <w:r w:rsidR="00CD1E64" w:rsidRPr="00755103">
        <w:rPr>
          <w:rFonts w:ascii="Garamond" w:hAnsi="Garamond"/>
        </w:rPr>
        <w:t>, even if no one else is present to see the dog</w:t>
      </w:r>
      <w:r w:rsidR="008C4E1A" w:rsidRPr="00755103">
        <w:rPr>
          <w:rFonts w:ascii="Garamond" w:hAnsi="Garamond"/>
        </w:rPr>
        <w:t>.</w:t>
      </w:r>
    </w:p>
    <w:p w14:paraId="586CF108" w14:textId="380C83D7" w:rsidR="008C4E1A" w:rsidRPr="00755103" w:rsidRDefault="002A04E0" w:rsidP="00CC673C">
      <w:pPr>
        <w:pStyle w:val="ListParagraph"/>
        <w:numPr>
          <w:ilvl w:val="0"/>
          <w:numId w:val="10"/>
        </w:numPr>
        <w:spacing w:line="240" w:lineRule="auto"/>
        <w:rPr>
          <w:rFonts w:ascii="Garamond" w:hAnsi="Garamond"/>
        </w:rPr>
      </w:pPr>
      <w:r w:rsidRPr="00755103">
        <w:rPr>
          <w:rFonts w:ascii="Garamond" w:hAnsi="Garamond"/>
        </w:rPr>
        <w:t>Alston would be justified in believing that his dog is there when his vision says the dog is there, even if the dog is not actually there (assuming he has no reason to think his vision is mistaken)</w:t>
      </w:r>
      <w:r w:rsidR="008C4E1A" w:rsidRPr="00755103">
        <w:rPr>
          <w:rFonts w:ascii="Garamond" w:hAnsi="Garamond"/>
        </w:rPr>
        <w:t>.</w:t>
      </w:r>
    </w:p>
    <w:p w14:paraId="532A9A08" w14:textId="0BFB18E1" w:rsidR="001803B0" w:rsidRPr="00755103" w:rsidRDefault="001803B0" w:rsidP="00CC673C">
      <w:pPr>
        <w:pStyle w:val="ListParagraph"/>
        <w:numPr>
          <w:ilvl w:val="0"/>
          <w:numId w:val="10"/>
        </w:numPr>
        <w:spacing w:line="240" w:lineRule="auto"/>
        <w:rPr>
          <w:rFonts w:ascii="Garamond" w:hAnsi="Garamond"/>
        </w:rPr>
      </w:pPr>
      <w:r w:rsidRPr="00755103">
        <w:rPr>
          <w:rFonts w:ascii="Garamond" w:hAnsi="Garamond"/>
        </w:rPr>
        <w:t>Alston would not be justified in believing that his dog is in the room before he had any experience that said the dog was in the room.</w:t>
      </w:r>
    </w:p>
    <w:p w14:paraId="6667AB0D" w14:textId="7D4603ED" w:rsidR="008C4E1A" w:rsidRPr="00755103" w:rsidRDefault="00CC673C" w:rsidP="00CC673C">
      <w:pPr>
        <w:pStyle w:val="ListParagraph"/>
        <w:numPr>
          <w:ilvl w:val="0"/>
          <w:numId w:val="10"/>
        </w:numPr>
        <w:spacing w:line="240" w:lineRule="auto"/>
        <w:rPr>
          <w:rFonts w:ascii="Garamond" w:hAnsi="Garamond"/>
        </w:rPr>
      </w:pPr>
      <w:r w:rsidRPr="00755103">
        <w:rPr>
          <w:rFonts w:ascii="Garamond" w:hAnsi="Garamond"/>
        </w:rPr>
        <w:t>You are justified in believing that your classmate has blue eyes when their eyes look blue</w:t>
      </w:r>
      <w:r w:rsidR="008C4E1A" w:rsidRPr="00755103">
        <w:rPr>
          <w:rFonts w:ascii="Garamond" w:hAnsi="Garamond"/>
        </w:rPr>
        <w:t>.</w:t>
      </w:r>
    </w:p>
    <w:p w14:paraId="02119F20" w14:textId="712CACF8" w:rsidR="00CC673C" w:rsidRPr="00755103" w:rsidRDefault="00CC673C" w:rsidP="00CC673C">
      <w:pPr>
        <w:pStyle w:val="ListParagraph"/>
        <w:numPr>
          <w:ilvl w:val="0"/>
          <w:numId w:val="10"/>
        </w:numPr>
        <w:spacing w:line="240" w:lineRule="auto"/>
        <w:rPr>
          <w:rFonts w:ascii="Garamond" w:hAnsi="Garamond"/>
        </w:rPr>
      </w:pPr>
      <w:r w:rsidRPr="00755103">
        <w:rPr>
          <w:rFonts w:ascii="Garamond" w:hAnsi="Garamond"/>
        </w:rPr>
        <w:t>You would be justified in believing that your classmate has blue eyes even in in fact they were wearing colored contacts (assuming you have no reason to suspect they are wearing colored contacts).</w:t>
      </w:r>
    </w:p>
    <w:p w14:paraId="321A082F" w14:textId="77777777" w:rsidR="008C4E1A" w:rsidRPr="00755103" w:rsidRDefault="008C4E1A" w:rsidP="008C4E1A">
      <w:pPr>
        <w:spacing w:line="240" w:lineRule="auto"/>
        <w:rPr>
          <w:rFonts w:ascii="Garamond" w:hAnsi="Garamond"/>
        </w:rPr>
      </w:pPr>
    </w:p>
    <w:p w14:paraId="2BB8D395" w14:textId="77777777" w:rsidR="008C4E1A" w:rsidRPr="00755103" w:rsidRDefault="008C4E1A" w:rsidP="008C4E1A">
      <w:pPr>
        <w:spacing w:line="240" w:lineRule="auto"/>
        <w:ind w:left="360"/>
        <w:rPr>
          <w:rFonts w:ascii="Garamond" w:hAnsi="Garamond"/>
        </w:rPr>
      </w:pPr>
      <w:r w:rsidRPr="00755103">
        <w:rPr>
          <w:rFonts w:ascii="Garamond" w:hAnsi="Garamond"/>
        </w:rPr>
        <w:t>How does the thesis fit the evidence:</w:t>
      </w:r>
    </w:p>
    <w:p w14:paraId="644702DE" w14:textId="23781281" w:rsidR="008C4E1A" w:rsidRPr="00755103" w:rsidRDefault="00CC673C" w:rsidP="00CC673C">
      <w:pPr>
        <w:pStyle w:val="ListParagraph"/>
        <w:numPr>
          <w:ilvl w:val="0"/>
          <w:numId w:val="3"/>
        </w:numPr>
        <w:spacing w:line="240" w:lineRule="auto"/>
        <w:rPr>
          <w:rFonts w:ascii="Garamond" w:hAnsi="Garamond"/>
        </w:rPr>
      </w:pPr>
      <w:r w:rsidRPr="00755103">
        <w:rPr>
          <w:rFonts w:ascii="Garamond" w:hAnsi="Garamond"/>
        </w:rPr>
        <w:t>In each case, the person has an experience which says “such and such is true” and is justified in believing that “such and such” is true.</w:t>
      </w:r>
    </w:p>
    <w:p w14:paraId="1345EE5F" w14:textId="77777777" w:rsidR="008C4E1A" w:rsidRPr="00755103" w:rsidRDefault="008C4E1A" w:rsidP="008C4E1A">
      <w:pPr>
        <w:spacing w:line="240" w:lineRule="auto"/>
        <w:rPr>
          <w:rFonts w:ascii="Garamond" w:hAnsi="Garamond"/>
        </w:rPr>
      </w:pPr>
    </w:p>
    <w:p w14:paraId="7CD65F51" w14:textId="77777777" w:rsidR="008C4E1A" w:rsidRPr="00755103" w:rsidRDefault="008C4E1A" w:rsidP="008C4E1A">
      <w:pPr>
        <w:spacing w:line="240" w:lineRule="auto"/>
        <w:ind w:left="360"/>
        <w:rPr>
          <w:rFonts w:ascii="Garamond" w:hAnsi="Garamond"/>
        </w:rPr>
      </w:pPr>
      <w:r w:rsidRPr="00755103">
        <w:rPr>
          <w:rFonts w:ascii="Garamond" w:hAnsi="Garamond"/>
        </w:rPr>
        <w:t>Why the evidence does not fit alternative claims:</w:t>
      </w:r>
    </w:p>
    <w:p w14:paraId="47139818" w14:textId="527ED677" w:rsidR="008C4E1A" w:rsidRPr="00755103" w:rsidRDefault="00CD1E64" w:rsidP="008C4E1A">
      <w:pPr>
        <w:pStyle w:val="ListParagraph"/>
        <w:numPr>
          <w:ilvl w:val="0"/>
          <w:numId w:val="3"/>
        </w:numPr>
        <w:spacing w:line="240" w:lineRule="auto"/>
        <w:rPr>
          <w:rFonts w:ascii="Garamond" w:hAnsi="Garamond"/>
        </w:rPr>
      </w:pPr>
      <w:r w:rsidRPr="00755103">
        <w:rPr>
          <w:rFonts w:ascii="Garamond" w:hAnsi="Garamond"/>
        </w:rPr>
        <w:t>Someone might think that we are justified in believing that p because p is true, or only when p is true.</w:t>
      </w:r>
    </w:p>
    <w:p w14:paraId="66F68472" w14:textId="4685CCA6" w:rsidR="00CD1E64" w:rsidRPr="00755103" w:rsidRDefault="00CD1E64" w:rsidP="00CD1E64">
      <w:pPr>
        <w:pStyle w:val="ListParagraph"/>
        <w:numPr>
          <w:ilvl w:val="1"/>
          <w:numId w:val="3"/>
        </w:numPr>
        <w:spacing w:line="240" w:lineRule="auto"/>
        <w:rPr>
          <w:rFonts w:ascii="Garamond" w:hAnsi="Garamond"/>
        </w:rPr>
      </w:pPr>
      <w:r w:rsidRPr="00755103">
        <w:rPr>
          <w:rFonts w:ascii="Garamond" w:hAnsi="Garamond"/>
        </w:rPr>
        <w:t>C</w:t>
      </w:r>
      <w:r w:rsidR="001803B0" w:rsidRPr="00755103">
        <w:rPr>
          <w:rFonts w:ascii="Garamond" w:hAnsi="Garamond"/>
        </w:rPr>
        <w:t>ases (ii) and (</w:t>
      </w:r>
      <w:r w:rsidRPr="00755103">
        <w:rPr>
          <w:rFonts w:ascii="Garamond" w:hAnsi="Garamond"/>
        </w:rPr>
        <w:t>v) are counterexamples.</w:t>
      </w:r>
    </w:p>
    <w:p w14:paraId="55BE9953" w14:textId="3F6FB2C1" w:rsidR="008C4E1A" w:rsidRPr="00755103" w:rsidRDefault="00CD1E64" w:rsidP="008C4E1A">
      <w:pPr>
        <w:pStyle w:val="ListParagraph"/>
        <w:numPr>
          <w:ilvl w:val="0"/>
          <w:numId w:val="3"/>
        </w:numPr>
        <w:spacing w:line="240" w:lineRule="auto"/>
        <w:rPr>
          <w:rFonts w:ascii="Garamond" w:hAnsi="Garamond"/>
        </w:rPr>
      </w:pPr>
      <w:r w:rsidRPr="00755103">
        <w:rPr>
          <w:rFonts w:ascii="Garamond" w:hAnsi="Garamond"/>
        </w:rPr>
        <w:t>Someone might think that we are justified in believing that p is true only when we have both experience and corroborating evidence that says that p</w:t>
      </w:r>
      <w:r w:rsidR="008C4E1A" w:rsidRPr="00755103">
        <w:rPr>
          <w:rFonts w:ascii="Garamond" w:hAnsi="Garamond"/>
        </w:rPr>
        <w:t>.</w:t>
      </w:r>
    </w:p>
    <w:p w14:paraId="4AC79E5B" w14:textId="1645FFAA" w:rsidR="00CD1E64" w:rsidRPr="00755103" w:rsidRDefault="00CD1E64" w:rsidP="00CD1E64">
      <w:pPr>
        <w:pStyle w:val="ListParagraph"/>
        <w:numPr>
          <w:ilvl w:val="1"/>
          <w:numId w:val="3"/>
        </w:numPr>
        <w:spacing w:line="240" w:lineRule="auto"/>
        <w:rPr>
          <w:rFonts w:ascii="Garamond" w:hAnsi="Garamond"/>
        </w:rPr>
      </w:pPr>
      <w:r w:rsidRPr="00755103">
        <w:rPr>
          <w:rFonts w:ascii="Garamond" w:hAnsi="Garamond"/>
        </w:rPr>
        <w:t>Case (i) is a counterexample.</w:t>
      </w:r>
    </w:p>
    <w:p w14:paraId="238F096A" w14:textId="3AF61FFE" w:rsidR="00CD1E64" w:rsidRPr="00755103" w:rsidRDefault="00CD1E64" w:rsidP="00CD1E64">
      <w:pPr>
        <w:pStyle w:val="ListParagraph"/>
        <w:numPr>
          <w:ilvl w:val="0"/>
          <w:numId w:val="3"/>
        </w:numPr>
        <w:spacing w:line="240" w:lineRule="auto"/>
        <w:rPr>
          <w:rFonts w:ascii="Garamond" w:hAnsi="Garamond"/>
        </w:rPr>
      </w:pPr>
      <w:r w:rsidRPr="00755103">
        <w:rPr>
          <w:rFonts w:ascii="Garamond" w:hAnsi="Garamond"/>
        </w:rPr>
        <w:t>Someone might think that</w:t>
      </w:r>
      <w:r w:rsidR="001803B0" w:rsidRPr="00755103">
        <w:rPr>
          <w:rFonts w:ascii="Garamond" w:hAnsi="Garamond"/>
        </w:rPr>
        <w:t xml:space="preserve"> every belief is justified.</w:t>
      </w:r>
    </w:p>
    <w:p w14:paraId="0F362C37" w14:textId="11022260" w:rsidR="001803B0" w:rsidRPr="00755103" w:rsidRDefault="001803B0" w:rsidP="001803B0">
      <w:pPr>
        <w:pStyle w:val="ListParagraph"/>
        <w:numPr>
          <w:ilvl w:val="1"/>
          <w:numId w:val="3"/>
        </w:numPr>
        <w:spacing w:line="240" w:lineRule="auto"/>
        <w:rPr>
          <w:rFonts w:ascii="Garamond" w:hAnsi="Garamond"/>
        </w:rPr>
      </w:pPr>
      <w:r w:rsidRPr="00755103">
        <w:rPr>
          <w:rFonts w:ascii="Garamond" w:hAnsi="Garamond"/>
        </w:rPr>
        <w:t>Case (iii) is a counterexample.</w:t>
      </w:r>
    </w:p>
    <w:p w14:paraId="0C0CDF5F" w14:textId="69D28F4C" w:rsidR="008C4E1A" w:rsidRPr="00755103" w:rsidRDefault="008C4E1A" w:rsidP="001803B0">
      <w:pPr>
        <w:spacing w:line="240" w:lineRule="auto"/>
        <w:rPr>
          <w:rFonts w:ascii="Garamond" w:hAnsi="Garamond"/>
        </w:rPr>
      </w:pPr>
      <w:r w:rsidRPr="00755103">
        <w:rPr>
          <w:rFonts w:ascii="Garamond" w:hAnsi="Garamond"/>
        </w:rPr>
        <w:br w:type="page"/>
      </w:r>
    </w:p>
    <w:p w14:paraId="7D2530F6" w14:textId="1D635798" w:rsidR="001803B0" w:rsidRPr="00F215AA" w:rsidRDefault="001803B0" w:rsidP="001803B0">
      <w:pPr>
        <w:spacing w:line="240" w:lineRule="auto"/>
        <w:rPr>
          <w:rFonts w:ascii="Garamond" w:hAnsi="Garamond"/>
          <w:b/>
        </w:rPr>
      </w:pPr>
      <w:r w:rsidRPr="00755103">
        <w:rPr>
          <w:rFonts w:ascii="Garamond" w:hAnsi="Garamond"/>
          <w:b/>
        </w:rPr>
        <w:lastRenderedPageBreak/>
        <w:t>Making a negative argument</w:t>
      </w:r>
      <w:bookmarkStart w:id="0" w:name="_GoBack"/>
      <w:bookmarkEnd w:id="0"/>
    </w:p>
    <w:p w14:paraId="16D43F43" w14:textId="77777777" w:rsidR="001803B0" w:rsidRPr="00755103" w:rsidRDefault="001803B0" w:rsidP="001803B0">
      <w:pPr>
        <w:pStyle w:val="ListParagraph"/>
        <w:numPr>
          <w:ilvl w:val="0"/>
          <w:numId w:val="11"/>
        </w:numPr>
        <w:spacing w:line="240" w:lineRule="auto"/>
        <w:ind w:left="720"/>
        <w:rPr>
          <w:rFonts w:ascii="Garamond" w:hAnsi="Garamond"/>
        </w:rPr>
      </w:pPr>
      <w:r w:rsidRPr="00755103">
        <w:rPr>
          <w:rFonts w:ascii="Garamond" w:hAnsi="Garamond"/>
        </w:rPr>
        <w:t>Start by discussing a very intuitive/plausible/common-sensical view.</w:t>
      </w:r>
    </w:p>
    <w:p w14:paraId="678BA469" w14:textId="77777777" w:rsidR="001803B0" w:rsidRPr="00755103" w:rsidRDefault="001803B0" w:rsidP="001803B0">
      <w:pPr>
        <w:pStyle w:val="ListParagraph"/>
        <w:numPr>
          <w:ilvl w:val="0"/>
          <w:numId w:val="11"/>
        </w:numPr>
        <w:spacing w:line="240" w:lineRule="auto"/>
        <w:ind w:left="720"/>
        <w:rPr>
          <w:rFonts w:ascii="Garamond" w:hAnsi="Garamond"/>
        </w:rPr>
      </w:pPr>
      <w:r w:rsidRPr="00755103">
        <w:rPr>
          <w:rFonts w:ascii="Garamond" w:hAnsi="Garamond"/>
        </w:rPr>
        <w:t>Show why it can’t be true, using strong counterexamples.</w:t>
      </w:r>
    </w:p>
    <w:p w14:paraId="732F3D63" w14:textId="5AEFF489" w:rsidR="001803B0" w:rsidRPr="00755103" w:rsidRDefault="001803B0" w:rsidP="001803B0">
      <w:pPr>
        <w:pStyle w:val="ListParagraph"/>
        <w:numPr>
          <w:ilvl w:val="0"/>
          <w:numId w:val="11"/>
        </w:numPr>
        <w:spacing w:line="240" w:lineRule="auto"/>
        <w:ind w:left="720"/>
        <w:rPr>
          <w:rFonts w:ascii="Garamond" w:hAnsi="Garamond"/>
        </w:rPr>
      </w:pPr>
      <w:r w:rsidRPr="00755103">
        <w:rPr>
          <w:rFonts w:ascii="Garamond" w:hAnsi="Garamond"/>
        </w:rPr>
        <w:t>Show how the counterexamples me</w:t>
      </w:r>
      <w:r w:rsidRPr="00755103">
        <w:rPr>
          <w:rFonts w:ascii="Garamond" w:hAnsi="Garamond"/>
        </w:rPr>
        <w:t xml:space="preserve">an we have to adopt a new </w:t>
      </w:r>
      <w:r w:rsidRPr="00755103">
        <w:rPr>
          <w:rFonts w:ascii="Garamond" w:hAnsi="Garamond"/>
        </w:rPr>
        <w:t>view.</w:t>
      </w:r>
    </w:p>
    <w:p w14:paraId="2A6D3D5F" w14:textId="77777777" w:rsidR="001803B0" w:rsidRPr="00755103" w:rsidRDefault="001803B0" w:rsidP="001803B0">
      <w:pPr>
        <w:pStyle w:val="ListParagraph"/>
        <w:numPr>
          <w:ilvl w:val="0"/>
          <w:numId w:val="11"/>
        </w:numPr>
        <w:spacing w:line="240" w:lineRule="auto"/>
        <w:ind w:left="720"/>
        <w:rPr>
          <w:rFonts w:ascii="Garamond" w:hAnsi="Garamond"/>
        </w:rPr>
      </w:pPr>
      <w:r w:rsidRPr="00755103">
        <w:rPr>
          <w:rFonts w:ascii="Garamond" w:hAnsi="Garamond"/>
        </w:rPr>
        <w:t>Give a counterexample to the new view.</w:t>
      </w:r>
    </w:p>
    <w:p w14:paraId="7652F8B8" w14:textId="6E394B74" w:rsidR="001803B0" w:rsidRPr="00755103" w:rsidRDefault="001803B0" w:rsidP="001803B0">
      <w:pPr>
        <w:pStyle w:val="ListParagraph"/>
        <w:numPr>
          <w:ilvl w:val="0"/>
          <w:numId w:val="11"/>
        </w:numPr>
        <w:spacing w:line="240" w:lineRule="auto"/>
        <w:ind w:left="720"/>
        <w:rPr>
          <w:rFonts w:ascii="Garamond" w:hAnsi="Garamond"/>
        </w:rPr>
      </w:pPr>
      <w:r w:rsidRPr="00755103">
        <w:rPr>
          <w:rFonts w:ascii="Garamond" w:hAnsi="Garamond"/>
        </w:rPr>
        <w:t xml:space="preserve">Do this over and over </w:t>
      </w:r>
      <w:r w:rsidRPr="00755103">
        <w:rPr>
          <w:rFonts w:ascii="Garamond" w:hAnsi="Garamond"/>
        </w:rPr>
        <w:t>until you end up with your thesis.  Summarize how it fits all the evidence given.</w:t>
      </w:r>
    </w:p>
    <w:p w14:paraId="131DDD47" w14:textId="41BC7EB6" w:rsidR="001803B0" w:rsidRPr="00755103" w:rsidRDefault="001803B0" w:rsidP="008C4E1A">
      <w:pPr>
        <w:spacing w:line="240" w:lineRule="auto"/>
        <w:rPr>
          <w:rFonts w:ascii="Garamond" w:hAnsi="Garamond"/>
          <w:i/>
        </w:rPr>
      </w:pPr>
    </w:p>
    <w:p w14:paraId="460967DC" w14:textId="578B3930" w:rsidR="008C4E1A" w:rsidRPr="00755103" w:rsidRDefault="008C4E1A" w:rsidP="008C4E1A">
      <w:pPr>
        <w:spacing w:line="240" w:lineRule="auto"/>
        <w:rPr>
          <w:rFonts w:ascii="Garamond" w:hAnsi="Garamond"/>
        </w:rPr>
      </w:pPr>
      <w:r w:rsidRPr="00755103">
        <w:rPr>
          <w:rFonts w:ascii="Garamond" w:hAnsi="Garamond"/>
          <w:i/>
        </w:rPr>
        <w:t>For example:</w:t>
      </w:r>
    </w:p>
    <w:p w14:paraId="343BA6FF" w14:textId="5EF12C00" w:rsidR="001803B0" w:rsidRPr="00755103" w:rsidRDefault="001803B0" w:rsidP="001803B0">
      <w:pPr>
        <w:spacing w:line="240" w:lineRule="auto"/>
        <w:ind w:left="360"/>
        <w:rPr>
          <w:rFonts w:ascii="Garamond" w:hAnsi="Garamond"/>
        </w:rPr>
      </w:pPr>
      <w:r w:rsidRPr="00755103">
        <w:rPr>
          <w:rFonts w:ascii="Garamond" w:hAnsi="Garamond"/>
        </w:rPr>
        <w:t>Thesis:  [Assuming</w:t>
      </w:r>
      <w:r w:rsidRPr="00755103">
        <w:rPr>
          <w:rFonts w:ascii="Garamond" w:hAnsi="Garamond"/>
        </w:rPr>
        <w:t xml:space="preserve"> A is</w:t>
      </w:r>
      <w:r w:rsidRPr="00755103">
        <w:rPr>
          <w:rFonts w:ascii="Garamond" w:hAnsi="Garamond"/>
        </w:rPr>
        <w:t xml:space="preserve"> no</w:t>
      </w:r>
      <w:r w:rsidRPr="00755103">
        <w:rPr>
          <w:rFonts w:ascii="Garamond" w:hAnsi="Garamond"/>
        </w:rPr>
        <w:t>t aware of any</w:t>
      </w:r>
      <w:r w:rsidRPr="00755103">
        <w:rPr>
          <w:rFonts w:ascii="Garamond" w:hAnsi="Garamond"/>
        </w:rPr>
        <w:t xml:space="preserve"> defeaters] If A has an experience that represents </w:t>
      </w:r>
      <w:r w:rsidRPr="00755103">
        <w:rPr>
          <w:rFonts w:ascii="Garamond" w:hAnsi="Garamond"/>
          <w:i/>
        </w:rPr>
        <w:t>p</w:t>
      </w:r>
      <w:r w:rsidRPr="00755103">
        <w:rPr>
          <w:rFonts w:ascii="Garamond" w:hAnsi="Garamond"/>
        </w:rPr>
        <w:t xml:space="preserve"> as true, then A is justified in believing that </w:t>
      </w:r>
      <w:r w:rsidRPr="00755103">
        <w:rPr>
          <w:rFonts w:ascii="Garamond" w:hAnsi="Garamond"/>
          <w:i/>
        </w:rPr>
        <w:t xml:space="preserve">p </w:t>
      </w:r>
      <w:r w:rsidRPr="00755103">
        <w:rPr>
          <w:rFonts w:ascii="Garamond" w:hAnsi="Garamond"/>
        </w:rPr>
        <w:t>is true</w:t>
      </w:r>
      <w:r w:rsidRPr="00755103">
        <w:rPr>
          <w:rFonts w:ascii="Garamond" w:hAnsi="Garamond"/>
          <w:i/>
        </w:rPr>
        <w:t xml:space="preserve">. </w:t>
      </w:r>
    </w:p>
    <w:p w14:paraId="5D9BA305" w14:textId="32813500" w:rsidR="008C4E1A" w:rsidRPr="00755103" w:rsidRDefault="008C4E1A" w:rsidP="001803B0">
      <w:pPr>
        <w:spacing w:line="240" w:lineRule="auto"/>
        <w:rPr>
          <w:rFonts w:ascii="Garamond" w:hAnsi="Garamond"/>
        </w:rPr>
      </w:pPr>
    </w:p>
    <w:p w14:paraId="50FBB873" w14:textId="2AEBCED3" w:rsidR="001803B0" w:rsidRPr="00755103" w:rsidRDefault="001803B0" w:rsidP="001803B0">
      <w:pPr>
        <w:pStyle w:val="ListParagraph"/>
        <w:numPr>
          <w:ilvl w:val="0"/>
          <w:numId w:val="12"/>
        </w:numPr>
        <w:spacing w:line="240" w:lineRule="auto"/>
        <w:rPr>
          <w:rFonts w:ascii="Garamond" w:hAnsi="Garamond"/>
        </w:rPr>
      </w:pPr>
      <w:r w:rsidRPr="00755103">
        <w:rPr>
          <w:rFonts w:ascii="Garamond" w:hAnsi="Garamond"/>
        </w:rPr>
        <w:t>Initially, we might think that all true beliefs are justified.</w:t>
      </w:r>
    </w:p>
    <w:p w14:paraId="20527C15" w14:textId="1A51887A" w:rsidR="001803B0" w:rsidRPr="00755103" w:rsidRDefault="001803B0" w:rsidP="001803B0">
      <w:pPr>
        <w:pStyle w:val="ListParagraph"/>
        <w:numPr>
          <w:ilvl w:val="1"/>
          <w:numId w:val="12"/>
        </w:numPr>
        <w:spacing w:line="240" w:lineRule="auto"/>
        <w:rPr>
          <w:rFonts w:ascii="Garamond" w:hAnsi="Garamond"/>
        </w:rPr>
      </w:pPr>
      <w:r w:rsidRPr="00755103">
        <w:rPr>
          <w:rFonts w:ascii="Garamond" w:hAnsi="Garamond"/>
        </w:rPr>
        <w:t xml:space="preserve">But </w:t>
      </w:r>
      <w:r w:rsidRPr="00755103">
        <w:rPr>
          <w:rFonts w:ascii="Garamond" w:hAnsi="Garamond"/>
        </w:rPr>
        <w:t>if we all saw that our classmate had blue eyes, we would be justified in believing that she has true eyes even though she’s really wearing colored contact lenses (assuming we aren’t aware of the deception)</w:t>
      </w:r>
      <w:r w:rsidRPr="00755103">
        <w:rPr>
          <w:rFonts w:ascii="Garamond" w:hAnsi="Garamond"/>
        </w:rPr>
        <w:t>.</w:t>
      </w:r>
    </w:p>
    <w:p w14:paraId="162C9967" w14:textId="5EAB9413" w:rsidR="001803B0" w:rsidRPr="00755103" w:rsidRDefault="001803B0" w:rsidP="001803B0">
      <w:pPr>
        <w:pStyle w:val="ListParagraph"/>
        <w:numPr>
          <w:ilvl w:val="0"/>
          <w:numId w:val="12"/>
        </w:numPr>
        <w:spacing w:line="240" w:lineRule="auto"/>
        <w:rPr>
          <w:rFonts w:ascii="Garamond" w:hAnsi="Garamond"/>
        </w:rPr>
      </w:pPr>
      <w:r w:rsidRPr="00755103">
        <w:rPr>
          <w:rFonts w:ascii="Garamond" w:hAnsi="Garamond"/>
        </w:rPr>
        <w:t xml:space="preserve">This example might suggest that we are justified in believing things whenever </w:t>
      </w:r>
      <w:r w:rsidR="00951F88" w:rsidRPr="00755103">
        <w:rPr>
          <w:rFonts w:ascii="Garamond" w:hAnsi="Garamond"/>
        </w:rPr>
        <w:t>we experience them</w:t>
      </w:r>
      <w:r w:rsidRPr="00755103">
        <w:rPr>
          <w:rFonts w:ascii="Garamond" w:hAnsi="Garamond"/>
        </w:rPr>
        <w:t xml:space="preserve"> and have corroborating evidence from other people’s experience.</w:t>
      </w:r>
    </w:p>
    <w:p w14:paraId="3547BE1F" w14:textId="79E4EF41" w:rsidR="001803B0" w:rsidRPr="00755103" w:rsidRDefault="001803B0" w:rsidP="001803B0">
      <w:pPr>
        <w:pStyle w:val="ListParagraph"/>
        <w:numPr>
          <w:ilvl w:val="1"/>
          <w:numId w:val="12"/>
        </w:numPr>
        <w:spacing w:line="240" w:lineRule="auto"/>
        <w:rPr>
          <w:rFonts w:ascii="Garamond" w:hAnsi="Garamond"/>
        </w:rPr>
      </w:pPr>
      <w:r w:rsidRPr="00755103">
        <w:rPr>
          <w:rFonts w:ascii="Garamond" w:hAnsi="Garamond"/>
        </w:rPr>
        <w:t xml:space="preserve">But if Alston </w:t>
      </w:r>
      <w:r w:rsidR="00951F88" w:rsidRPr="00755103">
        <w:rPr>
          <w:rFonts w:ascii="Garamond" w:hAnsi="Garamond"/>
        </w:rPr>
        <w:t>would be justified in believing that his dog is in the room even if no one else was there to see the dog.</w:t>
      </w:r>
    </w:p>
    <w:p w14:paraId="21DB16CC" w14:textId="342C7AB9" w:rsidR="001803B0" w:rsidRPr="00755103" w:rsidRDefault="00951F88" w:rsidP="00951F88">
      <w:pPr>
        <w:pStyle w:val="ListParagraph"/>
        <w:numPr>
          <w:ilvl w:val="0"/>
          <w:numId w:val="12"/>
        </w:numPr>
        <w:spacing w:line="240" w:lineRule="auto"/>
        <w:rPr>
          <w:rFonts w:ascii="Garamond" w:hAnsi="Garamond"/>
        </w:rPr>
      </w:pPr>
      <w:r w:rsidRPr="00755103">
        <w:rPr>
          <w:rFonts w:ascii="Garamond" w:hAnsi="Garamond"/>
        </w:rPr>
        <w:t>These examples might suggest that all beliefs are justified.</w:t>
      </w:r>
    </w:p>
    <w:p w14:paraId="672897D5" w14:textId="4B431E4E" w:rsidR="001803B0" w:rsidRPr="00755103" w:rsidRDefault="001803B0" w:rsidP="001803B0">
      <w:pPr>
        <w:pStyle w:val="ListParagraph"/>
        <w:numPr>
          <w:ilvl w:val="1"/>
          <w:numId w:val="12"/>
        </w:numPr>
        <w:spacing w:line="240" w:lineRule="auto"/>
        <w:rPr>
          <w:rFonts w:ascii="Garamond" w:hAnsi="Garamond"/>
        </w:rPr>
      </w:pPr>
      <w:r w:rsidRPr="00755103">
        <w:rPr>
          <w:rFonts w:ascii="Garamond" w:hAnsi="Garamond"/>
        </w:rPr>
        <w:t>But, if Al</w:t>
      </w:r>
      <w:r w:rsidR="00951F88" w:rsidRPr="00755103">
        <w:rPr>
          <w:rFonts w:ascii="Garamond" w:hAnsi="Garamond"/>
        </w:rPr>
        <w:t>ston just assumed that his dog wa</w:t>
      </w:r>
      <w:r w:rsidRPr="00755103">
        <w:rPr>
          <w:rFonts w:ascii="Garamond" w:hAnsi="Garamond"/>
        </w:rPr>
        <w:t>s in the room prior to having any evidence that the dog is – before looking for the dog or hearing the dog or smelling the dog, etc – this belief would not be justified.</w:t>
      </w:r>
    </w:p>
    <w:p w14:paraId="2B0C6922" w14:textId="268EE549" w:rsidR="001803B0" w:rsidRPr="00755103" w:rsidRDefault="00951F88" w:rsidP="001803B0">
      <w:pPr>
        <w:pStyle w:val="ListParagraph"/>
        <w:numPr>
          <w:ilvl w:val="0"/>
          <w:numId w:val="12"/>
        </w:numPr>
        <w:spacing w:line="240" w:lineRule="auto"/>
        <w:rPr>
          <w:rFonts w:ascii="Garamond" w:hAnsi="Garamond"/>
        </w:rPr>
      </w:pPr>
      <w:r w:rsidRPr="00755103">
        <w:rPr>
          <w:rFonts w:ascii="Garamond" w:hAnsi="Garamond"/>
        </w:rPr>
        <w:t xml:space="preserve">What do all of these examples have in common?  In each the person forming the belief that </w:t>
      </w:r>
      <w:r w:rsidRPr="00755103">
        <w:rPr>
          <w:rFonts w:ascii="Garamond" w:hAnsi="Garamond"/>
          <w:i/>
        </w:rPr>
        <w:t xml:space="preserve">p </w:t>
      </w:r>
      <w:r w:rsidRPr="00755103">
        <w:rPr>
          <w:rFonts w:ascii="Garamond" w:hAnsi="Garamond"/>
        </w:rPr>
        <w:t xml:space="preserve">is true has an experience that tells </w:t>
      </w:r>
      <w:r w:rsidRPr="00755103">
        <w:rPr>
          <w:rFonts w:ascii="Garamond" w:hAnsi="Garamond"/>
          <w:i/>
        </w:rPr>
        <w:t xml:space="preserve">them </w:t>
      </w:r>
      <w:r w:rsidRPr="00755103">
        <w:rPr>
          <w:rFonts w:ascii="Garamond" w:hAnsi="Garamond"/>
        </w:rPr>
        <w:t xml:space="preserve">that </w:t>
      </w:r>
      <w:r w:rsidRPr="00755103">
        <w:rPr>
          <w:rFonts w:ascii="Garamond" w:hAnsi="Garamond"/>
          <w:i/>
        </w:rPr>
        <w:t>p</w:t>
      </w:r>
      <w:r w:rsidRPr="00755103">
        <w:rPr>
          <w:rFonts w:ascii="Garamond" w:hAnsi="Garamond"/>
        </w:rPr>
        <w:t xml:space="preserve"> is true.  This experience by itself is enough to make the belief justified, as my thesis says</w:t>
      </w:r>
    </w:p>
    <w:p w14:paraId="7BB4BC64" w14:textId="4EEF3648" w:rsidR="008C4E1A" w:rsidRPr="00755103" w:rsidRDefault="008C4E1A" w:rsidP="008C4E1A">
      <w:pPr>
        <w:spacing w:line="240" w:lineRule="auto"/>
        <w:rPr>
          <w:rFonts w:ascii="Garamond" w:hAnsi="Garamond"/>
        </w:rPr>
      </w:pPr>
    </w:p>
    <w:p w14:paraId="49784222" w14:textId="653F577B" w:rsidR="008C4E1A" w:rsidRPr="00755103" w:rsidRDefault="008C4E1A" w:rsidP="008C4E1A">
      <w:pPr>
        <w:spacing w:line="240" w:lineRule="auto"/>
        <w:rPr>
          <w:rFonts w:ascii="Garamond" w:hAnsi="Garamond"/>
          <w:b/>
        </w:rPr>
      </w:pPr>
      <w:r w:rsidRPr="00755103">
        <w:rPr>
          <w:rFonts w:ascii="Garamond" w:hAnsi="Garamond"/>
          <w:b/>
        </w:rPr>
        <w:t>Arguing for a claim by arguing for something else first</w:t>
      </w:r>
    </w:p>
    <w:p w14:paraId="258DFF13" w14:textId="77777777" w:rsidR="008C4E1A" w:rsidRPr="00755103" w:rsidRDefault="008C4E1A" w:rsidP="008C4E1A">
      <w:pPr>
        <w:spacing w:line="240" w:lineRule="auto"/>
        <w:rPr>
          <w:rFonts w:ascii="Garamond" w:hAnsi="Garamond"/>
        </w:rPr>
      </w:pPr>
    </w:p>
    <w:p w14:paraId="537F44E2" w14:textId="5FB88529" w:rsidR="008C4E1A" w:rsidRPr="00755103" w:rsidRDefault="008C4E1A" w:rsidP="008C4E1A">
      <w:pPr>
        <w:pStyle w:val="ListParagraph"/>
        <w:numPr>
          <w:ilvl w:val="0"/>
          <w:numId w:val="6"/>
        </w:numPr>
        <w:spacing w:line="240" w:lineRule="auto"/>
        <w:rPr>
          <w:rFonts w:ascii="Garamond" w:hAnsi="Garamond"/>
        </w:rPr>
      </w:pPr>
      <w:r w:rsidRPr="00755103">
        <w:rPr>
          <w:rFonts w:ascii="Garamond" w:hAnsi="Garamond"/>
        </w:rPr>
        <w:t xml:space="preserve">Find a principle or general idea that, if </w:t>
      </w:r>
      <w:r w:rsidR="00755103" w:rsidRPr="00755103">
        <w:rPr>
          <w:rFonts w:ascii="Garamond" w:hAnsi="Garamond"/>
        </w:rPr>
        <w:t>true, would show that your thesis</w:t>
      </w:r>
      <w:r w:rsidRPr="00755103">
        <w:rPr>
          <w:rFonts w:ascii="Garamond" w:hAnsi="Garamond"/>
        </w:rPr>
        <w:t xml:space="preserve"> is true.</w:t>
      </w:r>
    </w:p>
    <w:p w14:paraId="548268CB" w14:textId="4E2F5434" w:rsidR="008C4E1A" w:rsidRPr="00755103" w:rsidRDefault="008C4E1A" w:rsidP="008C4E1A">
      <w:pPr>
        <w:pStyle w:val="ListParagraph"/>
        <w:numPr>
          <w:ilvl w:val="1"/>
          <w:numId w:val="6"/>
        </w:numPr>
        <w:spacing w:line="240" w:lineRule="auto"/>
        <w:rPr>
          <w:rFonts w:ascii="Garamond" w:hAnsi="Garamond"/>
        </w:rPr>
      </w:pPr>
      <w:r w:rsidRPr="00755103">
        <w:rPr>
          <w:rFonts w:ascii="Garamond" w:hAnsi="Garamond"/>
        </w:rPr>
        <w:t xml:space="preserve">You </w:t>
      </w:r>
      <w:r w:rsidR="00755103" w:rsidRPr="00755103">
        <w:rPr>
          <w:rFonts w:ascii="Garamond" w:hAnsi="Garamond"/>
        </w:rPr>
        <w:t>might do this because your thesis</w:t>
      </w:r>
      <w:r w:rsidRPr="00755103">
        <w:rPr>
          <w:rFonts w:ascii="Garamond" w:hAnsi="Garamond"/>
        </w:rPr>
        <w:t xml:space="preserve"> is surprising, or does not clearly or obviously fit examples that others are inclined to accept.</w:t>
      </w:r>
    </w:p>
    <w:p w14:paraId="29FB13A8" w14:textId="77777777" w:rsidR="008C4E1A" w:rsidRPr="00755103" w:rsidRDefault="008C4E1A" w:rsidP="008C4E1A">
      <w:pPr>
        <w:pStyle w:val="ListParagraph"/>
        <w:numPr>
          <w:ilvl w:val="0"/>
          <w:numId w:val="6"/>
        </w:numPr>
        <w:spacing w:line="240" w:lineRule="auto"/>
        <w:rPr>
          <w:rFonts w:ascii="Garamond" w:hAnsi="Garamond"/>
        </w:rPr>
      </w:pPr>
      <w:r w:rsidRPr="00755103">
        <w:rPr>
          <w:rFonts w:ascii="Garamond" w:hAnsi="Garamond"/>
        </w:rPr>
        <w:t>Argue for that principle (e.g. by giving evidence that supports it; see above).</w:t>
      </w:r>
    </w:p>
    <w:p w14:paraId="202DDAB1" w14:textId="77777777" w:rsidR="008C4E1A" w:rsidRPr="00755103" w:rsidRDefault="008C4E1A" w:rsidP="008C4E1A">
      <w:pPr>
        <w:pStyle w:val="ListParagraph"/>
        <w:numPr>
          <w:ilvl w:val="0"/>
          <w:numId w:val="6"/>
        </w:numPr>
        <w:spacing w:line="240" w:lineRule="auto"/>
        <w:rPr>
          <w:rFonts w:ascii="Garamond" w:hAnsi="Garamond"/>
        </w:rPr>
      </w:pPr>
      <w:r w:rsidRPr="00755103">
        <w:rPr>
          <w:rFonts w:ascii="Garamond" w:hAnsi="Garamond"/>
        </w:rPr>
        <w:t>Then show how the principle leads to your claim.</w:t>
      </w:r>
    </w:p>
    <w:p w14:paraId="1A2B76CB" w14:textId="600C3236" w:rsidR="008C4E1A" w:rsidRPr="00755103" w:rsidRDefault="008C4E1A" w:rsidP="008C4E1A">
      <w:pPr>
        <w:pStyle w:val="ListParagraph"/>
        <w:numPr>
          <w:ilvl w:val="1"/>
          <w:numId w:val="6"/>
        </w:numPr>
        <w:spacing w:line="240" w:lineRule="auto"/>
        <w:rPr>
          <w:rFonts w:ascii="Garamond" w:hAnsi="Garamond"/>
        </w:rPr>
      </w:pPr>
      <w:r w:rsidRPr="00755103">
        <w:rPr>
          <w:rFonts w:ascii="Garamond" w:hAnsi="Garamond"/>
        </w:rPr>
        <w:t>This won’t always be obvious to your reader, so be sure to explain.</w:t>
      </w:r>
    </w:p>
    <w:p w14:paraId="5310DC4B" w14:textId="4C439B31" w:rsidR="008C4E1A" w:rsidRPr="00755103" w:rsidRDefault="008C4E1A" w:rsidP="008C4E1A">
      <w:pPr>
        <w:spacing w:line="240" w:lineRule="auto"/>
        <w:rPr>
          <w:rFonts w:ascii="Garamond" w:hAnsi="Garamond"/>
        </w:rPr>
      </w:pPr>
      <w:r w:rsidRPr="00755103">
        <w:rPr>
          <w:rFonts w:ascii="Garamond" w:hAnsi="Garamond"/>
          <w:i/>
        </w:rPr>
        <w:t>For example:</w:t>
      </w:r>
    </w:p>
    <w:p w14:paraId="48E00868" w14:textId="0EADCFE5" w:rsidR="008C4E1A" w:rsidRPr="00755103" w:rsidRDefault="008C4E1A" w:rsidP="008C4E1A">
      <w:pPr>
        <w:pStyle w:val="ListParagraph"/>
        <w:numPr>
          <w:ilvl w:val="0"/>
          <w:numId w:val="7"/>
        </w:numPr>
        <w:spacing w:line="240" w:lineRule="auto"/>
        <w:rPr>
          <w:rFonts w:ascii="Garamond" w:hAnsi="Garamond"/>
        </w:rPr>
      </w:pPr>
      <w:r w:rsidRPr="00755103">
        <w:rPr>
          <w:rFonts w:ascii="Garamond" w:hAnsi="Garamond"/>
        </w:rPr>
        <w:t>Zagzebski wants to argue that</w:t>
      </w:r>
      <w:r w:rsidR="00F215AA">
        <w:rPr>
          <w:rFonts w:ascii="Garamond" w:hAnsi="Garamond"/>
        </w:rPr>
        <w:t xml:space="preserve"> we can have justified religious beliefs </w:t>
      </w:r>
      <w:r w:rsidRPr="00755103">
        <w:rPr>
          <w:rFonts w:ascii="Garamond" w:hAnsi="Garamond"/>
        </w:rPr>
        <w:t xml:space="preserve">even </w:t>
      </w:r>
      <w:r w:rsidR="00F215AA">
        <w:rPr>
          <w:rFonts w:ascii="Garamond" w:hAnsi="Garamond"/>
        </w:rPr>
        <w:t>when we know that other, reasonable people do not share our beliefs</w:t>
      </w:r>
      <w:r w:rsidRPr="00755103">
        <w:rPr>
          <w:rFonts w:ascii="Garamond" w:hAnsi="Garamond"/>
        </w:rPr>
        <w:t>.</w:t>
      </w:r>
    </w:p>
    <w:p w14:paraId="55AF4B7B" w14:textId="77777777" w:rsidR="008C4E1A" w:rsidRPr="00755103" w:rsidRDefault="008C4E1A" w:rsidP="008C4E1A">
      <w:pPr>
        <w:pStyle w:val="ListParagraph"/>
        <w:numPr>
          <w:ilvl w:val="1"/>
          <w:numId w:val="7"/>
        </w:numPr>
        <w:spacing w:line="240" w:lineRule="auto"/>
        <w:rPr>
          <w:rFonts w:ascii="Garamond" w:hAnsi="Garamond"/>
        </w:rPr>
      </w:pPr>
      <w:r w:rsidRPr="00755103">
        <w:rPr>
          <w:rFonts w:ascii="Garamond" w:hAnsi="Garamond"/>
        </w:rPr>
        <w:t>This is controversial in philosophy, so she doesn’t try to give examples that directly support it (she knows that others will be unconvinced by these).</w:t>
      </w:r>
    </w:p>
    <w:p w14:paraId="40EF9562" w14:textId="063315BD" w:rsidR="008C4E1A" w:rsidRPr="00755103" w:rsidRDefault="008C4E1A" w:rsidP="008C4E1A">
      <w:pPr>
        <w:pStyle w:val="ListParagraph"/>
        <w:numPr>
          <w:ilvl w:val="0"/>
          <w:numId w:val="7"/>
        </w:numPr>
        <w:spacing w:line="240" w:lineRule="auto"/>
        <w:rPr>
          <w:rFonts w:ascii="Garamond" w:hAnsi="Garamond"/>
        </w:rPr>
      </w:pPr>
      <w:r w:rsidRPr="00755103">
        <w:rPr>
          <w:rFonts w:ascii="Garamond" w:hAnsi="Garamond"/>
        </w:rPr>
        <w:t>Instead, she first argues that we have to trust admiration.</w:t>
      </w:r>
    </w:p>
    <w:p w14:paraId="4242B96D" w14:textId="7BC66C3B" w:rsidR="008C4E1A" w:rsidRPr="00755103" w:rsidRDefault="00F215AA" w:rsidP="008C4E1A">
      <w:pPr>
        <w:pStyle w:val="ListParagraph"/>
        <w:numPr>
          <w:ilvl w:val="1"/>
          <w:numId w:val="7"/>
        </w:numPr>
        <w:spacing w:line="240" w:lineRule="auto"/>
        <w:rPr>
          <w:rFonts w:ascii="Garamond" w:hAnsi="Garamond"/>
        </w:rPr>
      </w:pPr>
      <w:r>
        <w:rPr>
          <w:rFonts w:ascii="Garamond" w:hAnsi="Garamond"/>
        </w:rPr>
        <w:t xml:space="preserve">We can give </w:t>
      </w:r>
      <w:r w:rsidR="008C4E1A" w:rsidRPr="00755103">
        <w:rPr>
          <w:rFonts w:ascii="Garamond" w:hAnsi="Garamond"/>
        </w:rPr>
        <w:t>compelling examples of beliefs that are clearly justified, and which can only be justified if we trust admiration and our traditions.</w:t>
      </w:r>
    </w:p>
    <w:p w14:paraId="14D068DC" w14:textId="7BA1A1A2" w:rsidR="008C4E1A" w:rsidRPr="00755103" w:rsidRDefault="008C4E1A" w:rsidP="008C4E1A">
      <w:pPr>
        <w:pStyle w:val="ListParagraph"/>
        <w:numPr>
          <w:ilvl w:val="0"/>
          <w:numId w:val="7"/>
        </w:numPr>
        <w:spacing w:line="240" w:lineRule="auto"/>
        <w:rPr>
          <w:rFonts w:ascii="Garamond" w:hAnsi="Garamond"/>
        </w:rPr>
      </w:pPr>
      <w:r w:rsidRPr="00755103">
        <w:rPr>
          <w:rFonts w:ascii="Garamond" w:hAnsi="Garamond"/>
        </w:rPr>
        <w:t>Then she explains how trusting admiration means we can</w:t>
      </w:r>
      <w:r w:rsidR="00F215AA">
        <w:rPr>
          <w:rFonts w:ascii="Garamond" w:hAnsi="Garamond"/>
        </w:rPr>
        <w:t xml:space="preserve"> sometimes</w:t>
      </w:r>
      <w:r w:rsidRPr="00755103">
        <w:rPr>
          <w:rFonts w:ascii="Garamond" w:hAnsi="Garamond"/>
        </w:rPr>
        <w:t xml:space="preserve"> prefer our own religious views.</w:t>
      </w:r>
    </w:p>
    <w:p w14:paraId="12F31276" w14:textId="0B0253B3" w:rsidR="00972078" w:rsidRPr="00755103" w:rsidRDefault="008C4E1A" w:rsidP="00C82880">
      <w:pPr>
        <w:pStyle w:val="ListParagraph"/>
        <w:numPr>
          <w:ilvl w:val="1"/>
          <w:numId w:val="7"/>
        </w:numPr>
        <w:spacing w:line="240" w:lineRule="auto"/>
        <w:rPr>
          <w:rFonts w:ascii="Garamond" w:hAnsi="Garamond"/>
        </w:rPr>
      </w:pPr>
      <w:r w:rsidRPr="00755103">
        <w:rPr>
          <w:rFonts w:ascii="Garamond" w:hAnsi="Garamond"/>
        </w:rPr>
        <w:t>This is not obvious, so she spends some time t</w:t>
      </w:r>
      <w:r w:rsidR="00F215AA">
        <w:rPr>
          <w:rFonts w:ascii="Garamond" w:hAnsi="Garamond"/>
        </w:rPr>
        <w:t>alking about how these ideas</w:t>
      </w:r>
      <w:r w:rsidRPr="00755103">
        <w:rPr>
          <w:rFonts w:ascii="Garamond" w:hAnsi="Garamond"/>
        </w:rPr>
        <w:t xml:space="preserve"> connect.</w:t>
      </w:r>
    </w:p>
    <w:sectPr w:rsidR="00972078" w:rsidRPr="00755103" w:rsidSect="00545A9F">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96E6" w14:textId="77777777" w:rsidR="00B66449" w:rsidRDefault="00B66449" w:rsidP="00972078">
      <w:pPr>
        <w:spacing w:line="240" w:lineRule="auto"/>
      </w:pPr>
      <w:r>
        <w:separator/>
      </w:r>
    </w:p>
  </w:endnote>
  <w:endnote w:type="continuationSeparator" w:id="0">
    <w:p w14:paraId="65E671E9" w14:textId="77777777" w:rsidR="00B66449" w:rsidRDefault="00B66449" w:rsidP="00972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altName w:val="Times New Roman"/>
    <w:charset w:val="00"/>
    <w:family w:val="auto"/>
    <w:pitch w:val="variable"/>
    <w:sig w:usb0="80000067" w:usb1="02000000" w:usb2="00000000"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7C429" w14:textId="77777777" w:rsidR="00B66449" w:rsidRDefault="00B66449" w:rsidP="00972078">
      <w:pPr>
        <w:spacing w:line="240" w:lineRule="auto"/>
      </w:pPr>
      <w:r>
        <w:separator/>
      </w:r>
    </w:p>
  </w:footnote>
  <w:footnote w:type="continuationSeparator" w:id="0">
    <w:p w14:paraId="711E3C9A" w14:textId="77777777" w:rsidR="00B66449" w:rsidRDefault="00B66449" w:rsidP="009720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E94F" w14:textId="77777777" w:rsidR="00EE14DC" w:rsidRDefault="00EE14DC" w:rsidP="009421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1D6181" w14:textId="77777777" w:rsidR="00EE14DC" w:rsidRDefault="00EE14DC" w:rsidP="009720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2BCD" w14:textId="77777777" w:rsidR="00EE14DC" w:rsidRPr="002A04E0" w:rsidRDefault="00EE14DC" w:rsidP="00942148">
    <w:pPr>
      <w:pStyle w:val="Header"/>
      <w:framePr w:wrap="around" w:vAnchor="text" w:hAnchor="margin" w:xAlign="right" w:y="1"/>
      <w:rPr>
        <w:rStyle w:val="PageNumber"/>
        <w:rFonts w:ascii="Garamond" w:hAnsi="Garamond"/>
      </w:rPr>
    </w:pPr>
    <w:r w:rsidRPr="002A04E0">
      <w:rPr>
        <w:rStyle w:val="PageNumber"/>
        <w:rFonts w:ascii="Garamond" w:hAnsi="Garamond"/>
      </w:rPr>
      <w:fldChar w:fldCharType="begin"/>
    </w:r>
    <w:r w:rsidRPr="002A04E0">
      <w:rPr>
        <w:rStyle w:val="PageNumber"/>
        <w:rFonts w:ascii="Garamond" w:hAnsi="Garamond"/>
      </w:rPr>
      <w:instrText xml:space="preserve">PAGE  </w:instrText>
    </w:r>
    <w:r w:rsidRPr="002A04E0">
      <w:rPr>
        <w:rStyle w:val="PageNumber"/>
        <w:rFonts w:ascii="Garamond" w:hAnsi="Garamond"/>
      </w:rPr>
      <w:fldChar w:fldCharType="separate"/>
    </w:r>
    <w:r w:rsidR="003F7285" w:rsidRPr="002A04E0">
      <w:rPr>
        <w:rStyle w:val="PageNumber"/>
        <w:rFonts w:ascii="Garamond" w:hAnsi="Garamond"/>
        <w:noProof/>
      </w:rPr>
      <w:t>1</w:t>
    </w:r>
    <w:r w:rsidRPr="002A04E0">
      <w:rPr>
        <w:rStyle w:val="PageNumber"/>
        <w:rFonts w:ascii="Garamond" w:hAnsi="Garamond"/>
      </w:rPr>
      <w:fldChar w:fldCharType="end"/>
    </w:r>
  </w:p>
  <w:p w14:paraId="6F496AD6" w14:textId="6457C6F2" w:rsidR="00EE14DC" w:rsidRPr="002A04E0" w:rsidRDefault="002A04E0" w:rsidP="00972078">
    <w:pPr>
      <w:pStyle w:val="Header"/>
      <w:ind w:right="360"/>
      <w:rPr>
        <w:rFonts w:ascii="Garamond" w:hAnsi="Garamond"/>
        <w:b/>
      </w:rPr>
    </w:pPr>
    <w:r w:rsidRPr="002A04E0">
      <w:rPr>
        <w:rFonts w:ascii="Garamond" w:hAnsi="Garamond"/>
        <w:b/>
      </w:rPr>
      <w:t>Introduction to philosophy</w:t>
    </w:r>
  </w:p>
  <w:p w14:paraId="029F5973" w14:textId="1E01A135" w:rsidR="00EE14DC" w:rsidRPr="002A04E0" w:rsidRDefault="00EE14DC" w:rsidP="00972078">
    <w:pPr>
      <w:pStyle w:val="Header"/>
      <w:pBdr>
        <w:bottom w:val="single" w:sz="4" w:space="1" w:color="auto"/>
      </w:pBdr>
      <w:rPr>
        <w:rFonts w:ascii="Garamond" w:hAnsi="Garamond"/>
        <w:b/>
      </w:rPr>
    </w:pPr>
    <w:r w:rsidRPr="002A04E0">
      <w:rPr>
        <w:rFonts w:ascii="Garamond" w:hAnsi="Garamond"/>
        <w:b/>
      </w:rPr>
      <w:t>Making an argument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40316"/>
    <w:multiLevelType w:val="hybridMultilevel"/>
    <w:tmpl w:val="5F721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BC1CA2"/>
    <w:multiLevelType w:val="hybridMultilevel"/>
    <w:tmpl w:val="4AE8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3B9B"/>
    <w:multiLevelType w:val="hybridMultilevel"/>
    <w:tmpl w:val="F632A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87476"/>
    <w:multiLevelType w:val="hybridMultilevel"/>
    <w:tmpl w:val="357EA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64956"/>
    <w:multiLevelType w:val="hybridMultilevel"/>
    <w:tmpl w:val="472E2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116591"/>
    <w:multiLevelType w:val="hybridMultilevel"/>
    <w:tmpl w:val="7A26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B543C"/>
    <w:multiLevelType w:val="hybridMultilevel"/>
    <w:tmpl w:val="70668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47128"/>
    <w:multiLevelType w:val="hybridMultilevel"/>
    <w:tmpl w:val="D5FA85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F6714F"/>
    <w:multiLevelType w:val="hybridMultilevel"/>
    <w:tmpl w:val="8AB48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93BA7"/>
    <w:multiLevelType w:val="hybridMultilevel"/>
    <w:tmpl w:val="77465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8E63AB"/>
    <w:multiLevelType w:val="hybridMultilevel"/>
    <w:tmpl w:val="C4D23F2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6D41FC"/>
    <w:multiLevelType w:val="hybridMultilevel"/>
    <w:tmpl w:val="5E626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8"/>
  </w:num>
  <w:num w:numId="6">
    <w:abstractNumId w:val="6"/>
  </w:num>
  <w:num w:numId="7">
    <w:abstractNumId w:val="2"/>
  </w:num>
  <w:num w:numId="8">
    <w:abstractNumId w:val="1"/>
  </w:num>
  <w:num w:numId="9">
    <w:abstractNumId w:val="11"/>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80"/>
    <w:rsid w:val="001803B0"/>
    <w:rsid w:val="001C622A"/>
    <w:rsid w:val="002715C5"/>
    <w:rsid w:val="00273D59"/>
    <w:rsid w:val="002A04E0"/>
    <w:rsid w:val="002C5F3C"/>
    <w:rsid w:val="00331F74"/>
    <w:rsid w:val="00336983"/>
    <w:rsid w:val="00344D4B"/>
    <w:rsid w:val="00350EF7"/>
    <w:rsid w:val="00372641"/>
    <w:rsid w:val="003A6ACF"/>
    <w:rsid w:val="003A6CDB"/>
    <w:rsid w:val="003D74C8"/>
    <w:rsid w:val="003F7285"/>
    <w:rsid w:val="00545A9F"/>
    <w:rsid w:val="00594788"/>
    <w:rsid w:val="005B157C"/>
    <w:rsid w:val="005E6D9F"/>
    <w:rsid w:val="006110B5"/>
    <w:rsid w:val="00693480"/>
    <w:rsid w:val="006E7A1B"/>
    <w:rsid w:val="00707083"/>
    <w:rsid w:val="00755103"/>
    <w:rsid w:val="0076310A"/>
    <w:rsid w:val="007744C9"/>
    <w:rsid w:val="007D6F8B"/>
    <w:rsid w:val="008750EC"/>
    <w:rsid w:val="008B0382"/>
    <w:rsid w:val="008B09C5"/>
    <w:rsid w:val="008C4E1A"/>
    <w:rsid w:val="00942148"/>
    <w:rsid w:val="00951F88"/>
    <w:rsid w:val="00971819"/>
    <w:rsid w:val="00972078"/>
    <w:rsid w:val="009E440A"/>
    <w:rsid w:val="00A763B3"/>
    <w:rsid w:val="00AF539F"/>
    <w:rsid w:val="00B66449"/>
    <w:rsid w:val="00B9188A"/>
    <w:rsid w:val="00C82880"/>
    <w:rsid w:val="00CC673C"/>
    <w:rsid w:val="00CD1E64"/>
    <w:rsid w:val="00DF0941"/>
    <w:rsid w:val="00E07524"/>
    <w:rsid w:val="00EA12B2"/>
    <w:rsid w:val="00EE14DC"/>
    <w:rsid w:val="00F215AA"/>
    <w:rsid w:val="00FB69DA"/>
    <w:rsid w:val="00FD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48145"/>
  <w14:defaultImageDpi w14:val="300"/>
  <w15:docId w15:val="{0BF1AF3F-9CC0-45CE-908C-B2AD9474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D4B"/>
    <w:pPr>
      <w:spacing w:line="480" w:lineRule="auto"/>
    </w:pPr>
    <w:rPr>
      <w:rFonts w:ascii="Baskerville" w:hAnsi="Baskerville" w:cs="Baskerville"/>
    </w:rPr>
  </w:style>
  <w:style w:type="paragraph" w:styleId="Heading1">
    <w:name w:val="heading 1"/>
    <w:basedOn w:val="Normal"/>
    <w:next w:val="Normal"/>
    <w:link w:val="Heading1Char"/>
    <w:uiPriority w:val="9"/>
    <w:qFormat/>
    <w:rsid w:val="00344D4B"/>
    <w:pPr>
      <w:outlineLvl w:val="0"/>
    </w:pPr>
    <w:rPr>
      <w:b/>
    </w:rPr>
  </w:style>
  <w:style w:type="paragraph" w:styleId="Heading2">
    <w:name w:val="heading 2"/>
    <w:basedOn w:val="Heading1"/>
    <w:next w:val="Normal"/>
    <w:link w:val="Heading2Char"/>
    <w:uiPriority w:val="9"/>
    <w:unhideWhenUsed/>
    <w:qFormat/>
    <w:rsid w:val="00344D4B"/>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D4B"/>
    <w:rPr>
      <w:rFonts w:ascii="Baskerville" w:hAnsi="Baskerville" w:cs="Baskerville"/>
      <w:b/>
    </w:rPr>
  </w:style>
  <w:style w:type="paragraph" w:styleId="DocumentMap">
    <w:name w:val="Document Map"/>
    <w:basedOn w:val="Normal"/>
    <w:link w:val="DocumentMapChar"/>
    <w:uiPriority w:val="99"/>
    <w:semiHidden/>
    <w:unhideWhenUsed/>
    <w:rsid w:val="00344D4B"/>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44D4B"/>
    <w:rPr>
      <w:rFonts w:ascii="Lucida Grande" w:hAnsi="Lucida Grande" w:cs="Lucida Grande"/>
    </w:rPr>
  </w:style>
  <w:style w:type="character" w:customStyle="1" w:styleId="Heading2Char">
    <w:name w:val="Heading 2 Char"/>
    <w:basedOn w:val="DefaultParagraphFont"/>
    <w:link w:val="Heading2"/>
    <w:uiPriority w:val="9"/>
    <w:rsid w:val="00344D4B"/>
    <w:rPr>
      <w:rFonts w:ascii="Baskerville" w:hAnsi="Baskerville" w:cs="Baskerville"/>
      <w:b/>
    </w:rPr>
  </w:style>
  <w:style w:type="paragraph" w:styleId="Header">
    <w:name w:val="header"/>
    <w:basedOn w:val="Normal"/>
    <w:link w:val="HeaderChar"/>
    <w:uiPriority w:val="99"/>
    <w:unhideWhenUsed/>
    <w:rsid w:val="00972078"/>
    <w:pPr>
      <w:tabs>
        <w:tab w:val="center" w:pos="4320"/>
        <w:tab w:val="right" w:pos="8640"/>
      </w:tabs>
      <w:spacing w:line="240" w:lineRule="auto"/>
    </w:pPr>
  </w:style>
  <w:style w:type="character" w:customStyle="1" w:styleId="HeaderChar">
    <w:name w:val="Header Char"/>
    <w:basedOn w:val="DefaultParagraphFont"/>
    <w:link w:val="Header"/>
    <w:uiPriority w:val="99"/>
    <w:rsid w:val="00972078"/>
    <w:rPr>
      <w:rFonts w:ascii="Baskerville" w:hAnsi="Baskerville" w:cs="Baskerville"/>
    </w:rPr>
  </w:style>
  <w:style w:type="paragraph" w:styleId="Footer">
    <w:name w:val="footer"/>
    <w:basedOn w:val="Normal"/>
    <w:link w:val="FooterChar"/>
    <w:uiPriority w:val="99"/>
    <w:unhideWhenUsed/>
    <w:rsid w:val="00972078"/>
    <w:pPr>
      <w:tabs>
        <w:tab w:val="center" w:pos="4320"/>
        <w:tab w:val="right" w:pos="8640"/>
      </w:tabs>
      <w:spacing w:line="240" w:lineRule="auto"/>
    </w:pPr>
  </w:style>
  <w:style w:type="character" w:customStyle="1" w:styleId="FooterChar">
    <w:name w:val="Footer Char"/>
    <w:basedOn w:val="DefaultParagraphFont"/>
    <w:link w:val="Footer"/>
    <w:uiPriority w:val="99"/>
    <w:rsid w:val="00972078"/>
    <w:rPr>
      <w:rFonts w:ascii="Baskerville" w:hAnsi="Baskerville" w:cs="Baskerville"/>
    </w:rPr>
  </w:style>
  <w:style w:type="character" w:styleId="PageNumber">
    <w:name w:val="page number"/>
    <w:basedOn w:val="DefaultParagraphFont"/>
    <w:uiPriority w:val="99"/>
    <w:semiHidden/>
    <w:unhideWhenUsed/>
    <w:rsid w:val="00972078"/>
  </w:style>
  <w:style w:type="paragraph" w:styleId="ListParagraph">
    <w:name w:val="List Paragraph"/>
    <w:basedOn w:val="Normal"/>
    <w:uiPriority w:val="34"/>
    <w:qFormat/>
    <w:rsid w:val="00971819"/>
    <w:pPr>
      <w:ind w:left="720"/>
      <w:contextualSpacing/>
    </w:pPr>
  </w:style>
  <w:style w:type="paragraph" w:styleId="FootnoteText">
    <w:name w:val="footnote text"/>
    <w:basedOn w:val="Normal"/>
    <w:link w:val="FootnoteTextChar"/>
    <w:uiPriority w:val="99"/>
    <w:unhideWhenUsed/>
    <w:rsid w:val="008C4E1A"/>
    <w:pPr>
      <w:spacing w:line="240" w:lineRule="auto"/>
    </w:pPr>
  </w:style>
  <w:style w:type="character" w:customStyle="1" w:styleId="FootnoteTextChar">
    <w:name w:val="Footnote Text Char"/>
    <w:basedOn w:val="DefaultParagraphFont"/>
    <w:link w:val="FootnoteText"/>
    <w:uiPriority w:val="99"/>
    <w:rsid w:val="008C4E1A"/>
    <w:rPr>
      <w:rFonts w:ascii="Baskerville" w:hAnsi="Baskerville" w:cs="Baskerville"/>
    </w:rPr>
  </w:style>
  <w:style w:type="character" w:styleId="FootnoteReference">
    <w:name w:val="footnote reference"/>
    <w:basedOn w:val="DefaultParagraphFont"/>
    <w:uiPriority w:val="99"/>
    <w:unhideWhenUsed/>
    <w:rsid w:val="008C4E1A"/>
    <w:rPr>
      <w:vertAlign w:val="superscript"/>
    </w:rPr>
  </w:style>
  <w:style w:type="table" w:styleId="TableGrid">
    <w:name w:val="Table Grid"/>
    <w:basedOn w:val="TableNormal"/>
    <w:uiPriority w:val="59"/>
    <w:rsid w:val="008C4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7</cp:revision>
  <cp:lastPrinted>2017-10-09T14:28:00Z</cp:lastPrinted>
  <dcterms:created xsi:type="dcterms:W3CDTF">2018-10-08T23:03:00Z</dcterms:created>
  <dcterms:modified xsi:type="dcterms:W3CDTF">2018-10-08T23:44:00Z</dcterms:modified>
</cp:coreProperties>
</file>